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eastAsia="仿宋_GB2312"/>
          <w:sz w:val="32"/>
          <w:szCs w:val="32"/>
        </w:rPr>
      </w:pPr>
      <w:r>
        <w:rPr>
          <w:rFonts w:eastAsia="黑体"/>
          <w:bCs/>
          <w:kern w:val="0"/>
          <w:sz w:val="32"/>
          <w:szCs w:val="32"/>
        </w:rPr>
        <w:t>附件2-1</w:t>
      </w:r>
    </w:p>
    <w:p>
      <w:pPr>
        <w:widowControl/>
        <w:spacing w:before="312" w:beforeLines="100" w:after="312" w:afterLines="100" w:line="500" w:lineRule="exact"/>
        <w:jc w:val="center"/>
        <w:rPr>
          <w:rFonts w:eastAsia="方正小标宋_GBK"/>
          <w:color w:val="000000"/>
          <w:kern w:val="0"/>
          <w:sz w:val="36"/>
          <w:szCs w:val="36"/>
        </w:rPr>
      </w:pPr>
      <w:r>
        <w:rPr>
          <w:rFonts w:hint="eastAsia" w:eastAsia="方正小标宋_GBK"/>
          <w:color w:val="000000"/>
          <w:kern w:val="0"/>
          <w:sz w:val="36"/>
          <w:szCs w:val="36"/>
        </w:rPr>
        <w:t>2021</w:t>
      </w:r>
      <w:r>
        <w:rPr>
          <w:rFonts w:eastAsia="方正小标宋_GBK"/>
          <w:color w:val="000000"/>
          <w:kern w:val="0"/>
          <w:sz w:val="36"/>
          <w:szCs w:val="36"/>
        </w:rPr>
        <w:t>年项目支出绩效目标表</w:t>
      </w:r>
    </w:p>
    <w:tbl>
      <w:tblPr>
        <w:tblStyle w:val="2"/>
        <w:tblW w:w="9291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6"/>
        <w:gridCol w:w="1201"/>
        <w:gridCol w:w="1143"/>
        <w:gridCol w:w="2331"/>
        <w:gridCol w:w="1320"/>
        <w:gridCol w:w="152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  <w:jc w:val="center"/>
        </w:trPr>
        <w:tc>
          <w:tcPr>
            <w:tcW w:w="9291" w:type="dxa"/>
            <w:gridSpan w:val="6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ind w:right="120"/>
              <w:jc w:val="left"/>
              <w:rPr>
                <w:rFonts w:ascii="仿宋_GB2312" w:hAnsi="仿宋" w:eastAsia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</w:rPr>
              <w:t xml:space="preserve">填报单位：中共邵阳市委组织部                                 </w:t>
            </w:r>
            <w:r>
              <w:rPr>
                <w:rFonts w:hint="eastAsia" w:ascii="仿宋_GB2312" w:hAnsi="仿宋" w:eastAsia="仿宋_GB2312"/>
                <w:color w:val="000000"/>
                <w:kern w:val="0"/>
                <w:sz w:val="24"/>
              </w:rPr>
              <w:t>单位：万元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项目支出名称</w:t>
            </w:r>
          </w:p>
        </w:tc>
        <w:tc>
          <w:tcPr>
            <w:tcW w:w="234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业务工作</w:t>
            </w:r>
          </w:p>
        </w:tc>
        <w:tc>
          <w:tcPr>
            <w:tcW w:w="23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预算部门</w:t>
            </w:r>
          </w:p>
        </w:tc>
        <w:tc>
          <w:tcPr>
            <w:tcW w:w="28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中共邵阳市委组织部</w:t>
            </w:r>
            <w:bookmarkStart w:id="0" w:name="_GoBack"/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年度本级</w:t>
            </w:r>
          </w:p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预算金额</w:t>
            </w:r>
          </w:p>
        </w:tc>
        <w:tc>
          <w:tcPr>
            <w:tcW w:w="234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125万元</w:t>
            </w:r>
          </w:p>
        </w:tc>
        <w:tc>
          <w:tcPr>
            <w:tcW w:w="23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该项目支出上级资金</w:t>
            </w:r>
          </w:p>
        </w:tc>
        <w:tc>
          <w:tcPr>
            <w:tcW w:w="28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（分级填报）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项目支出实施期</w:t>
            </w:r>
          </w:p>
        </w:tc>
        <w:tc>
          <w:tcPr>
            <w:tcW w:w="751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tabs>
                <w:tab w:val="left" w:pos="1010"/>
              </w:tabs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ab/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2021年1月1日至2021年12月31日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1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实施期绩效目标</w:t>
            </w:r>
          </w:p>
        </w:tc>
        <w:tc>
          <w:tcPr>
            <w:tcW w:w="751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完成本单位日常工作和市委、市政府重点工作，本年度支出不超出财政预算收入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1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本年度绩效目标</w:t>
            </w:r>
          </w:p>
        </w:tc>
        <w:tc>
          <w:tcPr>
            <w:tcW w:w="751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强化优秀年轻干部专题调研和全市年轻干部培训班成果运用，进一步完善年轻干部发现储备、培养锻炼、选拔使用和管理监督的全链条机制，加快年轻干部培养。服务大局，提高党管人才科学化水平；服务脱贫攻坚，大力实施“百千万”人才工程；服务社会发展，大力引进高层次人才。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77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本年度</w:t>
            </w:r>
          </w:p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绩效指标</w:t>
            </w:r>
          </w:p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一级指标</w:t>
            </w:r>
          </w:p>
        </w:tc>
        <w:tc>
          <w:tcPr>
            <w:tcW w:w="11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二级指标</w:t>
            </w:r>
          </w:p>
        </w:tc>
        <w:tc>
          <w:tcPr>
            <w:tcW w:w="23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三级指标</w:t>
            </w:r>
          </w:p>
        </w:tc>
        <w:tc>
          <w:tcPr>
            <w:tcW w:w="13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指标值及单位</w:t>
            </w:r>
          </w:p>
        </w:tc>
        <w:tc>
          <w:tcPr>
            <w:tcW w:w="15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绩效标准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0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产出指标</w:t>
            </w:r>
          </w:p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数量指标</w:t>
            </w:r>
          </w:p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23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管理市管干部档案</w:t>
            </w:r>
          </w:p>
        </w:tc>
        <w:tc>
          <w:tcPr>
            <w:tcW w:w="13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5000卷</w:t>
            </w:r>
          </w:p>
        </w:tc>
        <w:tc>
          <w:tcPr>
            <w:tcW w:w="15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计划标准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23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年轻干部理想信念宗旨教育计划</w:t>
            </w:r>
          </w:p>
        </w:tc>
        <w:tc>
          <w:tcPr>
            <w:tcW w:w="13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110名</w:t>
            </w:r>
          </w:p>
        </w:tc>
        <w:tc>
          <w:tcPr>
            <w:tcW w:w="15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计划标准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" w:hRule="atLeast"/>
          <w:jc w:val="center"/>
        </w:trPr>
        <w:tc>
          <w:tcPr>
            <w:tcW w:w="1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23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干部专业化能力提升计划</w:t>
            </w:r>
          </w:p>
        </w:tc>
        <w:tc>
          <w:tcPr>
            <w:tcW w:w="13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60名</w:t>
            </w:r>
          </w:p>
        </w:tc>
        <w:tc>
          <w:tcPr>
            <w:tcW w:w="15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计划标准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1" w:hRule="atLeast"/>
          <w:jc w:val="center"/>
        </w:trPr>
        <w:tc>
          <w:tcPr>
            <w:tcW w:w="1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23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市直机关新录用公务员（含选调生）任职培训</w:t>
            </w:r>
          </w:p>
        </w:tc>
        <w:tc>
          <w:tcPr>
            <w:tcW w:w="13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120名</w:t>
            </w:r>
          </w:p>
        </w:tc>
        <w:tc>
          <w:tcPr>
            <w:tcW w:w="15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计划标准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6" w:hRule="atLeast"/>
          <w:jc w:val="center"/>
        </w:trPr>
        <w:tc>
          <w:tcPr>
            <w:tcW w:w="1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23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全市公务员信息更新采集、干部统计工作</w:t>
            </w:r>
          </w:p>
        </w:tc>
        <w:tc>
          <w:tcPr>
            <w:tcW w:w="13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2.9万公务员</w:t>
            </w:r>
          </w:p>
        </w:tc>
        <w:tc>
          <w:tcPr>
            <w:tcW w:w="15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计划标准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1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23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公务员招考</w:t>
            </w:r>
          </w:p>
        </w:tc>
        <w:tc>
          <w:tcPr>
            <w:tcW w:w="13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550名</w:t>
            </w:r>
          </w:p>
        </w:tc>
        <w:tc>
          <w:tcPr>
            <w:tcW w:w="15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计划标准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5" w:hRule="atLeast"/>
          <w:jc w:val="center"/>
        </w:trPr>
        <w:tc>
          <w:tcPr>
            <w:tcW w:w="1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23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党的十九届五中全会精神集中轮训</w:t>
            </w:r>
          </w:p>
        </w:tc>
        <w:tc>
          <w:tcPr>
            <w:tcW w:w="13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1900名</w:t>
            </w:r>
          </w:p>
        </w:tc>
        <w:tc>
          <w:tcPr>
            <w:tcW w:w="15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计划标准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0" w:hRule="atLeast"/>
          <w:jc w:val="center"/>
        </w:trPr>
        <w:tc>
          <w:tcPr>
            <w:tcW w:w="1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23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全市《领导干部个人有关事项报告表》及相关配套资料</w:t>
            </w:r>
          </w:p>
        </w:tc>
        <w:tc>
          <w:tcPr>
            <w:tcW w:w="13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3500份</w:t>
            </w:r>
          </w:p>
        </w:tc>
        <w:tc>
          <w:tcPr>
            <w:tcW w:w="15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计划标准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  <w:jc w:val="center"/>
        </w:trPr>
        <w:tc>
          <w:tcPr>
            <w:tcW w:w="1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23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事业单位公开招聘</w:t>
            </w:r>
          </w:p>
        </w:tc>
        <w:tc>
          <w:tcPr>
            <w:tcW w:w="13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50名</w:t>
            </w:r>
          </w:p>
        </w:tc>
        <w:tc>
          <w:tcPr>
            <w:tcW w:w="15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计划标准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23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干部考察调研</w:t>
            </w:r>
          </w:p>
        </w:tc>
        <w:tc>
          <w:tcPr>
            <w:tcW w:w="13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300名</w:t>
            </w:r>
          </w:p>
        </w:tc>
        <w:tc>
          <w:tcPr>
            <w:tcW w:w="15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计划标准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质量指标</w:t>
            </w:r>
          </w:p>
        </w:tc>
        <w:tc>
          <w:tcPr>
            <w:tcW w:w="23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完善“12380”　举报受理平台</w:t>
            </w:r>
          </w:p>
        </w:tc>
        <w:tc>
          <w:tcPr>
            <w:tcW w:w="13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形成风清气正的用人生态</w:t>
            </w:r>
          </w:p>
        </w:tc>
        <w:tc>
          <w:tcPr>
            <w:tcW w:w="15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计划标准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时效指标</w:t>
            </w:r>
          </w:p>
        </w:tc>
        <w:tc>
          <w:tcPr>
            <w:tcW w:w="23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全市干部人事档案业务指导和监督检查</w:t>
            </w:r>
          </w:p>
        </w:tc>
        <w:tc>
          <w:tcPr>
            <w:tcW w:w="13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全年</w:t>
            </w:r>
          </w:p>
        </w:tc>
        <w:tc>
          <w:tcPr>
            <w:tcW w:w="15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计划标准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1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23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人才工作</w:t>
            </w:r>
          </w:p>
        </w:tc>
        <w:tc>
          <w:tcPr>
            <w:tcW w:w="13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全年</w:t>
            </w:r>
          </w:p>
        </w:tc>
        <w:tc>
          <w:tcPr>
            <w:tcW w:w="15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计划标准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成本指标</w:t>
            </w:r>
          </w:p>
        </w:tc>
        <w:tc>
          <w:tcPr>
            <w:tcW w:w="23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所有支出均在预算安排之内　</w:t>
            </w:r>
          </w:p>
        </w:tc>
        <w:tc>
          <w:tcPr>
            <w:tcW w:w="13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全年</w:t>
            </w:r>
          </w:p>
        </w:tc>
        <w:tc>
          <w:tcPr>
            <w:tcW w:w="15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计划标准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0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效益指标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经济效益指标</w:t>
            </w:r>
          </w:p>
        </w:tc>
        <w:tc>
          <w:tcPr>
            <w:tcW w:w="233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32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2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计划标准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3" w:hRule="atLeast"/>
          <w:jc w:val="center"/>
        </w:trPr>
        <w:tc>
          <w:tcPr>
            <w:tcW w:w="1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社会效益指标</w:t>
            </w:r>
          </w:p>
        </w:tc>
        <w:tc>
          <w:tcPr>
            <w:tcW w:w="23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选调生招考</w:t>
            </w:r>
          </w:p>
        </w:tc>
        <w:tc>
          <w:tcPr>
            <w:tcW w:w="13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为党政机关培养和输送优秀人才</w:t>
            </w:r>
          </w:p>
        </w:tc>
        <w:tc>
          <w:tcPr>
            <w:tcW w:w="15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计划标准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生态效益指标</w:t>
            </w:r>
          </w:p>
        </w:tc>
        <w:tc>
          <w:tcPr>
            <w:tcW w:w="23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3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计划标准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可持续影响指标</w:t>
            </w:r>
          </w:p>
        </w:tc>
        <w:tc>
          <w:tcPr>
            <w:tcW w:w="233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加强干部专业化建设，进一步加大干部专业能力和素质培养力度，分类别、分领域举办专题培训班　</w:t>
            </w:r>
          </w:p>
        </w:tc>
        <w:tc>
          <w:tcPr>
            <w:tcW w:w="132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分类别、分领域培训</w:t>
            </w:r>
          </w:p>
        </w:tc>
        <w:tc>
          <w:tcPr>
            <w:tcW w:w="152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计划标准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社会公众或服务对象满意度指标</w:t>
            </w:r>
          </w:p>
        </w:tc>
        <w:tc>
          <w:tcPr>
            <w:tcW w:w="23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加强队伍建设，建立一支能干事的高素质组工队伍。　</w:t>
            </w:r>
          </w:p>
        </w:tc>
        <w:tc>
          <w:tcPr>
            <w:tcW w:w="13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满意度逐步提升</w:t>
            </w:r>
          </w:p>
        </w:tc>
        <w:tc>
          <w:tcPr>
            <w:tcW w:w="15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计划标准</w:t>
            </w:r>
          </w:p>
        </w:tc>
      </w:tr>
    </w:tbl>
    <w:p>
      <w:pPr>
        <w:widowControl/>
        <w:tabs>
          <w:tab w:val="left" w:pos="1333"/>
          <w:tab w:val="left" w:pos="3793"/>
          <w:tab w:val="left" w:pos="5853"/>
        </w:tabs>
        <w:jc w:val="left"/>
        <w:rPr>
          <w:rFonts w:ascii="仿宋_GB2312" w:eastAsia="仿宋_GB2312"/>
          <w:kern w:val="0"/>
          <w:szCs w:val="21"/>
        </w:rPr>
      </w:pPr>
    </w:p>
    <w:p>
      <w:pPr>
        <w:widowControl/>
        <w:tabs>
          <w:tab w:val="left" w:pos="1333"/>
          <w:tab w:val="left" w:pos="3793"/>
          <w:tab w:val="left" w:pos="5853"/>
        </w:tabs>
        <w:jc w:val="left"/>
        <w:rPr>
          <w:rFonts w:ascii="仿宋_GB2312" w:eastAsia="仿宋_GB2312"/>
          <w:kern w:val="0"/>
          <w:szCs w:val="21"/>
        </w:rPr>
      </w:pPr>
      <w:r>
        <w:rPr>
          <w:rFonts w:hint="eastAsia" w:ascii="仿宋_GB2312" w:eastAsia="仿宋_GB2312"/>
          <w:kern w:val="0"/>
          <w:szCs w:val="21"/>
        </w:rPr>
        <w:t>填表人：段叶秋   联系电话： 15575587771  填报日期：  2020.12.31 单位负责人签字：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QyYWE1NDE0MzNmNTJhZmE4MmMwODY5MDg4NjNmZGEifQ=="/>
  </w:docVars>
  <w:rsids>
    <w:rsidRoot w:val="17A0171D"/>
    <w:rsid w:val="00836FB5"/>
    <w:rsid w:val="00F06BED"/>
    <w:rsid w:val="01881165"/>
    <w:rsid w:val="13420C6B"/>
    <w:rsid w:val="17A0171D"/>
    <w:rsid w:val="196A349A"/>
    <w:rsid w:val="2C335FC2"/>
    <w:rsid w:val="2E857E57"/>
    <w:rsid w:val="3031318E"/>
    <w:rsid w:val="30BB209F"/>
    <w:rsid w:val="430B7DFB"/>
    <w:rsid w:val="43B81ACD"/>
    <w:rsid w:val="4CC77FC7"/>
    <w:rsid w:val="51F62C8F"/>
    <w:rsid w:val="54745340"/>
    <w:rsid w:val="57F13A5A"/>
    <w:rsid w:val="70C25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1963</Words>
  <Characters>2067</Characters>
  <Lines>17</Lines>
  <Paragraphs>4</Paragraphs>
  <TotalTime>0</TotalTime>
  <ScaleCrop>false</ScaleCrop>
  <LinksUpToDate>false</LinksUpToDate>
  <CharactersWithSpaces>2120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2020-12-09T00:45:00Z</dcterms:created>
  <dc:creator>Administrator</dc:creator>
  <cp:lastModifiedBy>A</cp:lastModifiedBy>
  <dcterms:modified xsi:type="dcterms:W3CDTF">2022-09-06T03:47:28Z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00D09762248E4A8C989E65BEA399D96A</vt:lpwstr>
  </property>
</Properties>
</file>